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PRACTICA 4.2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Realizar un an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lisis global de la muestra</w:t>
      </w:r>
    </w:p>
    <w:p>
      <w:pPr>
        <w:pStyle w:val="Cuerpo"/>
      </w:pP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778512</wp:posOffset>
            </wp:positionH>
            <wp:positionV relativeFrom="line">
              <wp:posOffset>165100</wp:posOffset>
            </wp:positionV>
            <wp:extent cx="4550332" cy="61200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332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