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PRACTICA 4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Realizar un an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lisis global de la muestra</w:t>
      </w:r>
    </w:p>
    <w:p>
      <w:pPr>
        <w:pStyle w:val="Cuerpo"/>
      </w:pP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1095864</wp:posOffset>
            </wp:positionH>
            <wp:positionV relativeFrom="line">
              <wp:posOffset>165100</wp:posOffset>
            </wp:positionV>
            <wp:extent cx="3915629" cy="61200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rta manuscrit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629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